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619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26 июня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spacing w:before="0" w:after="0"/>
        <w:ind w:firstLine="709"/>
        <w:jc w:val="both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3 Нефтеюганского судебного района Ханты-Мансийского автономного округа – Югры Агзямова Р.В. 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Гусейнова Мурада Асафовича, </w:t>
      </w:r>
      <w:r>
        <w:rPr>
          <w:rStyle w:val="cat-ExternalSystemDefinedgrp-46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1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неработающего, зарегистрированного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проживающего по адресу: </w:t>
      </w:r>
      <w:r>
        <w:rPr>
          <w:rStyle w:val="cat-UserDefinedgrp-47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ExternalSystemDefinedgrp-44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3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2"/>
          <w:szCs w:val="12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Гусейнов М.А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14.03.2024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проживающий по адресу: </w:t>
      </w:r>
      <w:r>
        <w:rPr>
          <w:rStyle w:val="cat-UserDefinedgrp-47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13.03.2024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1 0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рублей, назначенный постановлением по делу об административном правонарушении № </w:t>
      </w:r>
      <w:r>
        <w:rPr>
          <w:rStyle w:val="cat-UserDefinedgrp-48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02.01.2024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совершение административного правонарушения, предусмотренного ст. 12.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13.01.2024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Гусейнов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02.01.2024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Гусейнов М.А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надлежащим образом о времени и месте рассмотрения административного материала, не явился, ходатайств об отложении дела от него не поступало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Гусейнов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М.А</w:t>
      </w:r>
      <w:r>
        <w:rPr>
          <w:rFonts w:ascii="Times New Roman" w:eastAsia="Times New Roman" w:hAnsi="Times New Roman" w:cs="Times New Roman"/>
          <w:sz w:val="25"/>
          <w:szCs w:val="25"/>
        </w:rPr>
        <w:t>. в его отсутствие.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Гусейнов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М.А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49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14.05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Гусейнов М.А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штраф, с его подписью о том, что с данным протоколом ознакомлен, права разъяснены,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8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02.01.2024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Гусейнов М.А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был подвергнут административному наказанию,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ст. 12.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1 0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13.01.2024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сведениями административной практики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операции с 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информацией ГИС ГМП об отсут</w:t>
      </w:r>
      <w:r>
        <w:rPr>
          <w:rFonts w:ascii="Times New Roman" w:eastAsia="Times New Roman" w:hAnsi="Times New Roman" w:cs="Times New Roman"/>
          <w:sz w:val="25"/>
          <w:szCs w:val="25"/>
        </w:rPr>
        <w:t>ствии сведений об оплате штрафа.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Fonts w:ascii="Times New Roman" w:eastAsia="Times New Roman" w:hAnsi="Times New Roman" w:cs="Times New Roman"/>
          <w:sz w:val="25"/>
          <w:szCs w:val="25"/>
        </w:rPr>
        <w:t>РФ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>
        <w:rPr>
          <w:rFonts w:ascii="Times New Roman" w:eastAsia="Times New Roman" w:hAnsi="Times New Roman" w:cs="Times New Roman"/>
          <w:sz w:val="25"/>
          <w:szCs w:val="25"/>
        </w:rPr>
        <w:t>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Гусейнов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являлось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13.03.2024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Гусейнов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ч. 1 ст. 20.25 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5"/>
          <w:szCs w:val="25"/>
        </w:rPr>
        <w:t>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 как 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еуплата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штрафа в срок, предусмотренный Кодексом Российской Федерации об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Гусейнов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Гусейнова Мурада Асафовича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 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00 (</w:t>
      </w:r>
      <w:r>
        <w:rPr>
          <w:rFonts w:ascii="Times New Roman" w:eastAsia="Times New Roman" w:hAnsi="Times New Roman" w:cs="Times New Roman"/>
          <w:sz w:val="25"/>
          <w:szCs w:val="25"/>
        </w:rPr>
        <w:t>две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0412365400395006192420189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widowControl w:val="0"/>
        <w:tabs>
          <w:tab w:val="left" w:pos="6210"/>
        </w:tabs>
        <w:spacing w:before="0" w:after="0"/>
        <w:ind w:firstLine="1985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</w:p>
    <w:p>
      <w:pPr>
        <w:widowControl w:val="0"/>
        <w:spacing w:before="0" w:after="0"/>
        <w:ind w:firstLine="1985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Р.В. Агзямова</w:t>
      </w:r>
    </w:p>
    <w:p>
      <w:pPr>
        <w:widowControl w:val="0"/>
        <w:spacing w:before="0" w:after="0"/>
        <w:ind w:firstLine="1985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tbl>
      <w:tblPr>
        <w:tblW w:w="15559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68"/>
        <w:gridCol w:w="5242"/>
        <w:gridCol w:w="5649"/>
      </w:tblGrid>
      <w:tr>
        <w:tblPrEx>
          <w:tblW w:w="15559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7"/>
        </w:trPr>
        <w:tc>
          <w:tcPr>
            <w:tcW w:w="464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245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tabs>
                <w:tab w:val="left" w:pos="705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6rplc-6">
    <w:name w:val="cat-ExternalSystemDefined grp-46 rplc-6"/>
    <w:basedOn w:val="DefaultParagraphFont"/>
  </w:style>
  <w:style w:type="character" w:customStyle="1" w:styleId="cat-PassportDatagrp-31rplc-7">
    <w:name w:val="cat-PassportData grp-31 rplc-7"/>
    <w:basedOn w:val="DefaultParagraphFont"/>
  </w:style>
  <w:style w:type="character" w:customStyle="1" w:styleId="cat-UserDefinedgrp-47rplc-8">
    <w:name w:val="cat-UserDefined grp-47 rplc-8"/>
    <w:basedOn w:val="DefaultParagraphFont"/>
  </w:style>
  <w:style w:type="character" w:customStyle="1" w:styleId="cat-ExternalSystemDefinedgrp-44rplc-11">
    <w:name w:val="cat-ExternalSystemDefined grp-44 rplc-11"/>
    <w:basedOn w:val="DefaultParagraphFont"/>
  </w:style>
  <w:style w:type="character" w:customStyle="1" w:styleId="cat-ExternalSystemDefinedgrp-43rplc-13">
    <w:name w:val="cat-ExternalSystemDefined grp-43 rplc-13"/>
    <w:basedOn w:val="DefaultParagraphFont"/>
  </w:style>
  <w:style w:type="character" w:customStyle="1" w:styleId="cat-UserDefinedgrp-47rplc-16">
    <w:name w:val="cat-UserDefined grp-47 rplc-16"/>
    <w:basedOn w:val="DefaultParagraphFont"/>
  </w:style>
  <w:style w:type="character" w:customStyle="1" w:styleId="cat-UserDefinedgrp-48rplc-21">
    <w:name w:val="cat-UserDefined grp-48 rplc-21"/>
    <w:basedOn w:val="DefaultParagraphFont"/>
  </w:style>
  <w:style w:type="character" w:customStyle="1" w:styleId="cat-UserDefinedgrp-49rplc-31">
    <w:name w:val="cat-UserDefined grp-49 rplc-31"/>
    <w:basedOn w:val="DefaultParagraphFont"/>
  </w:style>
  <w:style w:type="character" w:customStyle="1" w:styleId="cat-UserDefinedgrp-48rplc-35">
    <w:name w:val="cat-UserDefined grp-48 rplc-35"/>
    <w:basedOn w:val="DefaultParagraphFont"/>
  </w:style>
  <w:style w:type="character" w:customStyle="1" w:styleId="cat-UserDefinedgrp-50rplc-51">
    <w:name w:val="cat-UserDefined grp-50 rplc-51"/>
    <w:basedOn w:val="DefaultParagraphFont"/>
  </w:style>
  <w:style w:type="character" w:customStyle="1" w:styleId="cat-UserDefinedgrp-51rplc-54">
    <w:name w:val="cat-UserDefined grp-51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